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7974DE18"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CB19FC">
        <w:rPr>
          <w:rFonts w:ascii="Verdana" w:hAnsi="Verdana"/>
          <w:szCs w:val="22"/>
        </w:rPr>
        <w:t>Gießen/Friedberg/</w:t>
      </w:r>
      <w:r w:rsidR="00F63581">
        <w:rPr>
          <w:rFonts w:ascii="Verdana" w:hAnsi="Verdana"/>
          <w:szCs w:val="22"/>
        </w:rPr>
        <w:t>F</w:t>
      </w:r>
      <w:r w:rsidR="00641D75">
        <w:rPr>
          <w:rFonts w:ascii="Verdana" w:hAnsi="Verdana"/>
          <w:szCs w:val="22"/>
        </w:rPr>
        <w:t>ulda</w:t>
      </w:r>
      <w:r w:rsidR="00CB19FC">
        <w:rPr>
          <w:rFonts w:ascii="Verdana" w:hAnsi="Verdana"/>
          <w:szCs w:val="22"/>
        </w:rPr>
        <w:t>/Wetzlar</w:t>
      </w:r>
      <w:r w:rsidR="00A53156" w:rsidRPr="00FF1E25">
        <w:rPr>
          <w:rFonts w:ascii="Verdana" w:hAnsi="Verdana"/>
          <w:szCs w:val="22"/>
        </w:rPr>
        <w:t xml:space="preserve">, </w:t>
      </w:r>
      <w:r w:rsidR="00283627">
        <w:rPr>
          <w:rFonts w:ascii="Verdana" w:hAnsi="Verdana"/>
          <w:szCs w:val="22"/>
        </w:rPr>
        <w:t>1</w:t>
      </w:r>
      <w:r w:rsidR="00CB19FC">
        <w:rPr>
          <w:rFonts w:ascii="Verdana" w:hAnsi="Verdana"/>
          <w:szCs w:val="22"/>
        </w:rPr>
        <w:t>0</w:t>
      </w:r>
      <w:r w:rsidR="00C620DF" w:rsidRPr="00FF1E25">
        <w:rPr>
          <w:rFonts w:ascii="Verdana" w:hAnsi="Verdana"/>
          <w:szCs w:val="22"/>
        </w:rPr>
        <w:t>.</w:t>
      </w:r>
      <w:r w:rsidR="00153B78">
        <w:rPr>
          <w:rFonts w:ascii="Verdana" w:hAnsi="Verdana"/>
          <w:szCs w:val="22"/>
        </w:rPr>
        <w:t>1</w:t>
      </w:r>
      <w:r w:rsidR="00F63581">
        <w:rPr>
          <w:rFonts w:ascii="Verdana" w:hAnsi="Verdana"/>
          <w:szCs w:val="22"/>
        </w:rPr>
        <w:t>2</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2A34BA00" w:rsidR="00283627" w:rsidRPr="00AB0631" w:rsidRDefault="00CB19FC" w:rsidP="00283627">
      <w:pPr>
        <w:rPr>
          <w:rFonts w:ascii="Verdana" w:hAnsi="Verdana"/>
          <w:b/>
          <w:sz w:val="32"/>
        </w:rPr>
      </w:pPr>
      <w:r>
        <w:rPr>
          <w:rFonts w:ascii="Verdana" w:hAnsi="Verdana"/>
          <w:b/>
          <w:sz w:val="32"/>
        </w:rPr>
        <w:t>Geänderte Öffnungszeiten zum Jahreswechsel</w:t>
      </w:r>
    </w:p>
    <w:p w14:paraId="35289769" w14:textId="77777777" w:rsidR="00283627" w:rsidRPr="00AB0631" w:rsidRDefault="00283627" w:rsidP="00283627">
      <w:pPr>
        <w:rPr>
          <w:rFonts w:ascii="Verdana" w:hAnsi="Verdana"/>
        </w:rPr>
      </w:pPr>
    </w:p>
    <w:p w14:paraId="1967CB8A" w14:textId="18A022B9" w:rsidR="00CB19FC" w:rsidRDefault="00A8063F" w:rsidP="00CB19FC">
      <w:pPr>
        <w:spacing w:line="360" w:lineRule="auto"/>
        <w:rPr>
          <w:rFonts w:ascii="Verdana" w:hAnsi="Verdana"/>
          <w:szCs w:val="22"/>
        </w:rPr>
      </w:pPr>
      <w:r w:rsidRPr="00A8063F">
        <w:rPr>
          <w:rFonts w:ascii="Verdana" w:hAnsi="Verdana"/>
        </w:rPr>
        <w:t xml:space="preserve">(EMM) </w:t>
      </w:r>
      <w:r w:rsidR="00CB19FC">
        <w:rPr>
          <w:rFonts w:ascii="Verdana" w:hAnsi="Verdana"/>
        </w:rPr>
        <w:t>Bis einschließlich 23.12.2021 sind die W</w:t>
      </w:r>
      <w:r w:rsidR="00CB19FC">
        <w:rPr>
          <w:rFonts w:ascii="Verdana" w:hAnsi="Verdana"/>
          <w:szCs w:val="22"/>
        </w:rPr>
        <w:t>ohnheimverwaltung, das A</w:t>
      </w:r>
      <w:r w:rsidR="00CB19FC" w:rsidRPr="003303D2">
        <w:rPr>
          <w:rFonts w:ascii="Verdana" w:hAnsi="Verdana"/>
          <w:szCs w:val="22"/>
        </w:rPr>
        <w:t>mt</w:t>
      </w:r>
      <w:r w:rsidR="00CB19FC">
        <w:rPr>
          <w:rFonts w:ascii="Verdana" w:hAnsi="Verdana"/>
          <w:szCs w:val="22"/>
        </w:rPr>
        <w:t xml:space="preserve"> für Ausbildungsförderung sowie die </w:t>
      </w:r>
      <w:r w:rsidR="00CB19FC" w:rsidRPr="003303D2">
        <w:rPr>
          <w:rFonts w:ascii="Verdana" w:hAnsi="Verdana"/>
          <w:szCs w:val="22"/>
        </w:rPr>
        <w:t xml:space="preserve">Abteilung Beratung &amp; Service </w:t>
      </w:r>
      <w:r w:rsidR="00CB19FC">
        <w:rPr>
          <w:rFonts w:ascii="Verdana" w:hAnsi="Verdana"/>
          <w:szCs w:val="22"/>
        </w:rPr>
        <w:t>montags bis donnerstags von 9.00 bis 15.00 Uhr und freitags von 9.00 bis 14.30 Uhr telefonisch und per E-Mail zu erreichen – wer möchte</w:t>
      </w:r>
      <w:r w:rsidR="002B0C57">
        <w:rPr>
          <w:rFonts w:ascii="Verdana" w:hAnsi="Verdana"/>
          <w:szCs w:val="22"/>
        </w:rPr>
        <w:t xml:space="preserve">, kann auch einen Präsenztermin </w:t>
      </w:r>
      <w:r w:rsidR="00CB19FC">
        <w:rPr>
          <w:rFonts w:ascii="Verdana" w:hAnsi="Verdana"/>
          <w:szCs w:val="22"/>
        </w:rPr>
        <w:t>vereinbaren</w:t>
      </w:r>
      <w:r w:rsidR="00941757">
        <w:rPr>
          <w:rFonts w:ascii="Verdana" w:hAnsi="Verdana"/>
          <w:szCs w:val="22"/>
        </w:rPr>
        <w:t>. D</w:t>
      </w:r>
      <w:r w:rsidR="002B0C57">
        <w:rPr>
          <w:rFonts w:ascii="Verdana" w:hAnsi="Verdana"/>
          <w:szCs w:val="22"/>
        </w:rPr>
        <w:t>ie Abteilung Beratung &amp; Service bietet zusätzlich eine Videoberatung</w:t>
      </w:r>
      <w:r w:rsidR="00981C85">
        <w:rPr>
          <w:rFonts w:ascii="Verdana" w:hAnsi="Verdana"/>
          <w:szCs w:val="22"/>
        </w:rPr>
        <w:t>,</w:t>
      </w:r>
      <w:r w:rsidR="002B0C57">
        <w:rPr>
          <w:rFonts w:ascii="Verdana" w:hAnsi="Verdana"/>
          <w:szCs w:val="22"/>
        </w:rPr>
        <w:t xml:space="preserve"> nach vorheriger Vereinbarung</w:t>
      </w:r>
      <w:r w:rsidR="00981C85">
        <w:rPr>
          <w:rFonts w:ascii="Verdana" w:hAnsi="Verdana"/>
          <w:szCs w:val="22"/>
        </w:rPr>
        <w:t>,</w:t>
      </w:r>
      <w:r w:rsidR="002B0C57">
        <w:rPr>
          <w:rFonts w:ascii="Verdana" w:hAnsi="Verdana"/>
          <w:szCs w:val="22"/>
        </w:rPr>
        <w:t xml:space="preserve"> an. </w:t>
      </w:r>
      <w:r w:rsidR="00CB19FC">
        <w:rPr>
          <w:rFonts w:ascii="Verdana" w:hAnsi="Verdana"/>
          <w:szCs w:val="22"/>
        </w:rPr>
        <w:t>Nach einer kurzen Winterpause öffnen alle Servicebereiche wieder ab dem 03.01.2022</w:t>
      </w:r>
      <w:r w:rsidR="00941757">
        <w:rPr>
          <w:rFonts w:ascii="Verdana" w:hAnsi="Verdana"/>
          <w:szCs w:val="22"/>
        </w:rPr>
        <w:t xml:space="preserve"> zu den gewohnten Zeiten</w:t>
      </w:r>
      <w:r w:rsidR="00CB19FC">
        <w:rPr>
          <w:rFonts w:ascii="Verdana" w:hAnsi="Verdana"/>
          <w:szCs w:val="22"/>
        </w:rPr>
        <w:t>.</w:t>
      </w:r>
      <w:bookmarkStart w:id="0" w:name="_GoBack"/>
      <w:bookmarkEnd w:id="0"/>
    </w:p>
    <w:p w14:paraId="7574B668" w14:textId="1D9E442A" w:rsidR="00CB19FC" w:rsidRDefault="00941757" w:rsidP="00CB19FC">
      <w:pPr>
        <w:spacing w:line="360" w:lineRule="auto"/>
        <w:rPr>
          <w:rFonts w:ascii="Verdana" w:hAnsi="Verdana"/>
          <w:szCs w:val="22"/>
        </w:rPr>
      </w:pPr>
      <w:r>
        <w:rPr>
          <w:rFonts w:ascii="Verdana" w:hAnsi="Verdana"/>
          <w:szCs w:val="22"/>
        </w:rPr>
        <w:t>Auch d</w:t>
      </w:r>
      <w:r w:rsidR="00CB19FC">
        <w:rPr>
          <w:rFonts w:ascii="Verdana" w:hAnsi="Verdana"/>
          <w:szCs w:val="22"/>
        </w:rPr>
        <w:t xml:space="preserve">ie Verpflegungseinrichtungen des Studentenwerks </w:t>
      </w:r>
      <w:r>
        <w:rPr>
          <w:rFonts w:ascii="Verdana" w:hAnsi="Verdana"/>
          <w:szCs w:val="22"/>
        </w:rPr>
        <w:t>Gießen haben zum Jahreswechsel geänderte Öffnungszeiten und Angebote. Informationen hierzu finden sich auf der Website des Studentenwerks direkt auf den jeweiligen Seiten der einzelnen Einrichtungen (</w:t>
      </w:r>
      <w:hyperlink r:id="rId7" w:history="1">
        <w:r w:rsidRPr="00292FD2">
          <w:rPr>
            <w:rStyle w:val="Hyperlink"/>
            <w:rFonts w:ascii="Verdana" w:hAnsi="Verdana"/>
            <w:szCs w:val="22"/>
          </w:rPr>
          <w:t>https://www.studentenwerk-giessen.de/essen-trinken/mensen-cafeterien.html</w:t>
        </w:r>
      </w:hyperlink>
      <w:r>
        <w:rPr>
          <w:rFonts w:ascii="Verdana" w:hAnsi="Verdana"/>
          <w:szCs w:val="22"/>
        </w:rPr>
        <w:t xml:space="preserve">). </w:t>
      </w:r>
    </w:p>
    <w:p w14:paraId="559D36BF" w14:textId="1CEC3BD5" w:rsidR="00CB19FC" w:rsidRDefault="00CB19FC" w:rsidP="00CB19FC">
      <w:pPr>
        <w:spacing w:line="360" w:lineRule="auto"/>
        <w:rPr>
          <w:rFonts w:ascii="Verdana" w:hAnsi="Verdana"/>
          <w:szCs w:val="22"/>
        </w:rPr>
      </w:pPr>
      <w:r w:rsidRPr="003303D2">
        <w:rPr>
          <w:rFonts w:ascii="Verdana" w:hAnsi="Verdana"/>
          <w:szCs w:val="22"/>
        </w:rPr>
        <w:t>Das gesamte Team des Studentenwerks Gießen wünscht eine schöne Weihnachtszeit und</w:t>
      </w:r>
      <w:r>
        <w:rPr>
          <w:rFonts w:ascii="Verdana" w:hAnsi="Verdana"/>
          <w:szCs w:val="22"/>
        </w:rPr>
        <w:t xml:space="preserve"> einen guten Start ins Jahr 2022</w:t>
      </w:r>
      <w:r w:rsidRPr="003303D2">
        <w:rPr>
          <w:rFonts w:ascii="Verdana" w:hAnsi="Verdana"/>
          <w:szCs w:val="22"/>
        </w:rPr>
        <w:t>!</w:t>
      </w:r>
    </w:p>
    <w:p w14:paraId="0B4A19ED" w14:textId="77777777" w:rsidR="00CB19FC" w:rsidRDefault="00CB19FC" w:rsidP="00CB19FC">
      <w:pPr>
        <w:spacing w:line="360" w:lineRule="auto"/>
        <w:rPr>
          <w:rFonts w:ascii="Verdana" w:hAnsi="Verdana"/>
          <w:i/>
          <w:szCs w:val="22"/>
          <w:u w:val="single"/>
        </w:rPr>
      </w:pPr>
    </w:p>
    <w:p w14:paraId="63FBAA2D" w14:textId="408AD1D4" w:rsidR="00947A59" w:rsidRPr="00C568A6" w:rsidRDefault="00947A59" w:rsidP="00CB19FC">
      <w:pPr>
        <w:spacing w:line="360" w:lineRule="auto"/>
        <w:rPr>
          <w:rFonts w:ascii="Verdana" w:hAnsi="Verdana"/>
          <w:sz w:val="20"/>
        </w:rPr>
      </w:pP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747FDB4" w:rsidR="00371A06" w:rsidRDefault="00371A06" w:rsidP="00371A06">
      <w:pPr>
        <w:rPr>
          <w:rFonts w:ascii="Calibri" w:hAnsi="Calibri"/>
        </w:rPr>
      </w:pPr>
      <w:r>
        <w:rPr>
          <w:rFonts w:ascii="Verdana" w:hAnsi="Verdana"/>
          <w:color w:val="171730"/>
          <w:sz w:val="20"/>
        </w:rPr>
        <w:t>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lastRenderedPageBreak/>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8"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981C85" w:rsidP="00801D35">
      <w:pPr>
        <w:rPr>
          <w:rStyle w:val="Hyperlink"/>
          <w:rFonts w:ascii="Verdana" w:hAnsi="Verdana"/>
          <w:sz w:val="20"/>
        </w:rPr>
      </w:pPr>
      <w:hyperlink r:id="rId9" w:history="1">
        <w:r w:rsidR="00801D35">
          <w:rPr>
            <w:rStyle w:val="Hyperlink"/>
            <w:rFonts w:ascii="Verdana" w:hAnsi="Verdana"/>
            <w:sz w:val="20"/>
          </w:rPr>
          <w:t>www.studentenwerk-giessen.de</w:t>
        </w:r>
      </w:hyperlink>
      <w:r w:rsidR="00801D35">
        <w:rPr>
          <w:rFonts w:ascii="Verdana" w:hAnsi="Verdana"/>
          <w:color w:val="1F497D"/>
          <w:sz w:val="20"/>
        </w:rPr>
        <w:br/>
      </w:r>
      <w:hyperlink r:id="rId10" w:history="1">
        <w:r w:rsidR="00801D35">
          <w:rPr>
            <w:rStyle w:val="Hyperlink"/>
            <w:rFonts w:ascii="Verdana" w:hAnsi="Verdana"/>
            <w:sz w:val="20"/>
          </w:rPr>
          <w:t>www.facebook.com/studentenwerk.giessen</w:t>
        </w:r>
      </w:hyperlink>
      <w:r w:rsidR="00801D35">
        <w:rPr>
          <w:rFonts w:ascii="Verdana" w:hAnsi="Verdana"/>
          <w:color w:val="1F497D"/>
          <w:sz w:val="20"/>
        </w:rPr>
        <w:br/>
      </w:r>
      <w:hyperlink r:id="rId11" w:history="1">
        <w:r w:rsidR="00801D35">
          <w:rPr>
            <w:rStyle w:val="Hyperlink"/>
            <w:rFonts w:ascii="Verdana" w:hAnsi="Verdana"/>
            <w:sz w:val="20"/>
          </w:rPr>
          <w:t>www.instagram.com/stwgiessen</w:t>
        </w:r>
      </w:hyperlink>
      <w:r w:rsidR="00801D35">
        <w:rPr>
          <w:rFonts w:ascii="Verdana" w:hAnsi="Verdana"/>
          <w:color w:val="1F497D"/>
          <w:sz w:val="20"/>
        </w:rPr>
        <w:br/>
      </w:r>
      <w:hyperlink r:id="rId12" w:history="1">
        <w:r w:rsidR="00801D35">
          <w:rPr>
            <w:rStyle w:val="Hyperlink"/>
            <w:rFonts w:ascii="Verdana" w:hAnsi="Verdana"/>
            <w:sz w:val="20"/>
          </w:rPr>
          <w:t>www.twitter.com/stwgiessen</w:t>
        </w:r>
      </w:hyperlink>
    </w:p>
    <w:sectPr w:rsidR="00801D35"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F63581" w:rsidRDefault="00F63581">
      <w:r>
        <w:separator/>
      </w:r>
    </w:p>
  </w:endnote>
  <w:endnote w:type="continuationSeparator" w:id="0">
    <w:p w14:paraId="1F045F27" w14:textId="77777777" w:rsidR="00F63581" w:rsidRDefault="00F6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F63581" w:rsidRDefault="00F63581">
      <w:r>
        <w:separator/>
      </w:r>
    </w:p>
  </w:footnote>
  <w:footnote w:type="continuationSeparator" w:id="0">
    <w:p w14:paraId="7344DD84" w14:textId="77777777" w:rsidR="00F63581" w:rsidRDefault="00F6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F63581" w:rsidRPr="00410CDB" w:rsidRDefault="00F63581"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F63581" w:rsidRPr="00410CDB" w:rsidRDefault="00F63581" w:rsidP="00410CDB">
    <w:pPr>
      <w:pStyle w:val="Kopfzeile"/>
      <w:ind w:left="1701"/>
      <w:rPr>
        <w:rFonts w:ascii="Verdana" w:hAnsi="Verdana"/>
        <w:sz w:val="28"/>
        <w:szCs w:val="28"/>
      </w:rPr>
    </w:pPr>
  </w:p>
  <w:p w14:paraId="64CBCFBC" w14:textId="77777777" w:rsidR="00F63581" w:rsidRPr="00410CDB" w:rsidRDefault="00F63581" w:rsidP="00410CDB">
    <w:pPr>
      <w:pStyle w:val="Kopfzeile"/>
      <w:ind w:left="1701"/>
      <w:rPr>
        <w:rFonts w:ascii="Verdana" w:hAnsi="Verdana"/>
        <w:sz w:val="28"/>
        <w:szCs w:val="28"/>
      </w:rPr>
    </w:pPr>
  </w:p>
  <w:p w14:paraId="79ED462C" w14:textId="77777777" w:rsidR="00F63581" w:rsidRDefault="00F63581" w:rsidP="00206D16">
    <w:pPr>
      <w:pStyle w:val="Kopfzeile"/>
      <w:tabs>
        <w:tab w:val="clear" w:pos="4536"/>
        <w:tab w:val="clear" w:pos="9072"/>
        <w:tab w:val="left" w:pos="3832"/>
      </w:tabs>
      <w:ind w:left="1701"/>
      <w:rPr>
        <w:rFonts w:ascii="Verdana" w:hAnsi="Verdana"/>
        <w:sz w:val="28"/>
        <w:szCs w:val="28"/>
      </w:rPr>
    </w:pPr>
  </w:p>
  <w:p w14:paraId="1EA9EEE3" w14:textId="77777777" w:rsidR="00F63581" w:rsidRPr="00410CDB" w:rsidRDefault="00F63581"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07ADA"/>
    <w:rsid w:val="00012A27"/>
    <w:rsid w:val="00015807"/>
    <w:rsid w:val="00016FAE"/>
    <w:rsid w:val="000249CC"/>
    <w:rsid w:val="00025333"/>
    <w:rsid w:val="00030092"/>
    <w:rsid w:val="00030B2E"/>
    <w:rsid w:val="000350FF"/>
    <w:rsid w:val="0004055B"/>
    <w:rsid w:val="00054D38"/>
    <w:rsid w:val="00061054"/>
    <w:rsid w:val="00064469"/>
    <w:rsid w:val="00064555"/>
    <w:rsid w:val="00066EDF"/>
    <w:rsid w:val="000730A9"/>
    <w:rsid w:val="000734E8"/>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5C08"/>
    <w:rsid w:val="00153B78"/>
    <w:rsid w:val="00160E3A"/>
    <w:rsid w:val="00161E3A"/>
    <w:rsid w:val="001750E2"/>
    <w:rsid w:val="00176E26"/>
    <w:rsid w:val="001877A7"/>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4362"/>
    <w:rsid w:val="002562E5"/>
    <w:rsid w:val="00260F65"/>
    <w:rsid w:val="00264D7B"/>
    <w:rsid w:val="0027698B"/>
    <w:rsid w:val="00277523"/>
    <w:rsid w:val="002808B3"/>
    <w:rsid w:val="00283627"/>
    <w:rsid w:val="00283F40"/>
    <w:rsid w:val="002939D5"/>
    <w:rsid w:val="002A6D61"/>
    <w:rsid w:val="002B0C57"/>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56DD"/>
    <w:rsid w:val="003A6FEC"/>
    <w:rsid w:val="003B0CDE"/>
    <w:rsid w:val="003B2F3B"/>
    <w:rsid w:val="003B4E38"/>
    <w:rsid w:val="003B61EC"/>
    <w:rsid w:val="003B68B9"/>
    <w:rsid w:val="003C1E59"/>
    <w:rsid w:val="003C3661"/>
    <w:rsid w:val="003C5549"/>
    <w:rsid w:val="003C6A5E"/>
    <w:rsid w:val="003D01ED"/>
    <w:rsid w:val="003D55FA"/>
    <w:rsid w:val="003D5A45"/>
    <w:rsid w:val="003D7D1C"/>
    <w:rsid w:val="003E7F74"/>
    <w:rsid w:val="003F2047"/>
    <w:rsid w:val="003F3AD4"/>
    <w:rsid w:val="003F72D5"/>
    <w:rsid w:val="00401E15"/>
    <w:rsid w:val="00410CDB"/>
    <w:rsid w:val="00414AEF"/>
    <w:rsid w:val="00422009"/>
    <w:rsid w:val="00434124"/>
    <w:rsid w:val="00441D6E"/>
    <w:rsid w:val="004466ED"/>
    <w:rsid w:val="004516AC"/>
    <w:rsid w:val="00456D9D"/>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5742"/>
    <w:rsid w:val="004C1A7D"/>
    <w:rsid w:val="004D0066"/>
    <w:rsid w:val="004D3E85"/>
    <w:rsid w:val="004D481F"/>
    <w:rsid w:val="004D53F9"/>
    <w:rsid w:val="004E3B3F"/>
    <w:rsid w:val="004E465D"/>
    <w:rsid w:val="004F5393"/>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4F00"/>
    <w:rsid w:val="005D13D3"/>
    <w:rsid w:val="005D175F"/>
    <w:rsid w:val="005D59DD"/>
    <w:rsid w:val="005D71BA"/>
    <w:rsid w:val="006143F0"/>
    <w:rsid w:val="00617B28"/>
    <w:rsid w:val="006277F0"/>
    <w:rsid w:val="00630A95"/>
    <w:rsid w:val="0063101F"/>
    <w:rsid w:val="00641D75"/>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D9"/>
    <w:rsid w:val="007B45D6"/>
    <w:rsid w:val="007B4FCA"/>
    <w:rsid w:val="007B52C1"/>
    <w:rsid w:val="007C6865"/>
    <w:rsid w:val="007D68D3"/>
    <w:rsid w:val="007E2C5B"/>
    <w:rsid w:val="007E564A"/>
    <w:rsid w:val="007E6D8E"/>
    <w:rsid w:val="007F69EB"/>
    <w:rsid w:val="007F6B51"/>
    <w:rsid w:val="00801D35"/>
    <w:rsid w:val="00806FCF"/>
    <w:rsid w:val="00813F26"/>
    <w:rsid w:val="00817D9E"/>
    <w:rsid w:val="00834C5D"/>
    <w:rsid w:val="00840B07"/>
    <w:rsid w:val="008531A2"/>
    <w:rsid w:val="00853DCA"/>
    <w:rsid w:val="00860851"/>
    <w:rsid w:val="0086099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497E"/>
    <w:rsid w:val="008F6846"/>
    <w:rsid w:val="008F699D"/>
    <w:rsid w:val="00903068"/>
    <w:rsid w:val="0090771F"/>
    <w:rsid w:val="00907968"/>
    <w:rsid w:val="00916E5A"/>
    <w:rsid w:val="009366FA"/>
    <w:rsid w:val="00936DEC"/>
    <w:rsid w:val="00936F20"/>
    <w:rsid w:val="00941757"/>
    <w:rsid w:val="00941F3B"/>
    <w:rsid w:val="00947A59"/>
    <w:rsid w:val="00964EF5"/>
    <w:rsid w:val="0097029C"/>
    <w:rsid w:val="0097159D"/>
    <w:rsid w:val="00981C85"/>
    <w:rsid w:val="0098506D"/>
    <w:rsid w:val="00991CD8"/>
    <w:rsid w:val="0099218B"/>
    <w:rsid w:val="00994241"/>
    <w:rsid w:val="0099581A"/>
    <w:rsid w:val="009A0FE9"/>
    <w:rsid w:val="009A367D"/>
    <w:rsid w:val="009B4E43"/>
    <w:rsid w:val="009C3747"/>
    <w:rsid w:val="009D39CA"/>
    <w:rsid w:val="009D450B"/>
    <w:rsid w:val="009D4E2A"/>
    <w:rsid w:val="009D7F52"/>
    <w:rsid w:val="009E3DC6"/>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C00A11"/>
    <w:rsid w:val="00C13E39"/>
    <w:rsid w:val="00C232F6"/>
    <w:rsid w:val="00C3092C"/>
    <w:rsid w:val="00C312A2"/>
    <w:rsid w:val="00C32A87"/>
    <w:rsid w:val="00C33F5B"/>
    <w:rsid w:val="00C34773"/>
    <w:rsid w:val="00C36BE3"/>
    <w:rsid w:val="00C568A6"/>
    <w:rsid w:val="00C620DF"/>
    <w:rsid w:val="00C6643C"/>
    <w:rsid w:val="00C67A5E"/>
    <w:rsid w:val="00C75293"/>
    <w:rsid w:val="00C76B94"/>
    <w:rsid w:val="00C77607"/>
    <w:rsid w:val="00C80A40"/>
    <w:rsid w:val="00CA2EE8"/>
    <w:rsid w:val="00CB19FC"/>
    <w:rsid w:val="00CB5975"/>
    <w:rsid w:val="00CB63D9"/>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CBF"/>
    <w:rsid w:val="00D65028"/>
    <w:rsid w:val="00D713E6"/>
    <w:rsid w:val="00D7335B"/>
    <w:rsid w:val="00D815F5"/>
    <w:rsid w:val="00D849DB"/>
    <w:rsid w:val="00D91593"/>
    <w:rsid w:val="00DB488A"/>
    <w:rsid w:val="00DC318B"/>
    <w:rsid w:val="00DC4F22"/>
    <w:rsid w:val="00DC544E"/>
    <w:rsid w:val="00DD623A"/>
    <w:rsid w:val="00DE0B12"/>
    <w:rsid w:val="00DF20FD"/>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6753F"/>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6639"/>
    <w:rsid w:val="00EC4BBE"/>
    <w:rsid w:val="00ED449D"/>
    <w:rsid w:val="00ED5458"/>
    <w:rsid w:val="00ED63AF"/>
    <w:rsid w:val="00EF1E7D"/>
    <w:rsid w:val="00EF365E"/>
    <w:rsid w:val="00F02BB7"/>
    <w:rsid w:val="00F03134"/>
    <w:rsid w:val="00F06C23"/>
    <w:rsid w:val="00F11D84"/>
    <w:rsid w:val="00F33A00"/>
    <w:rsid w:val="00F35A55"/>
    <w:rsid w:val="00F3763A"/>
    <w:rsid w:val="00F43168"/>
    <w:rsid w:val="00F55A21"/>
    <w:rsid w:val="00F60D3B"/>
    <w:rsid w:val="00F63581"/>
    <w:rsid w:val="00F64D52"/>
    <w:rsid w:val="00F723BA"/>
    <w:rsid w:val="00F73311"/>
    <w:rsid w:val="00F76D84"/>
    <w:rsid w:val="00F81990"/>
    <w:rsid w:val="00F917E2"/>
    <w:rsid w:val="00F93563"/>
    <w:rsid w:val="00F97141"/>
    <w:rsid w:val="00FA4E2B"/>
    <w:rsid w:val="00FA4E69"/>
    <w:rsid w:val="00FA5414"/>
    <w:rsid w:val="00FB4B7E"/>
    <w:rsid w:val="00FB4B88"/>
    <w:rsid w:val="00FD27A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udentenwerk-giessen.de/essen-trinken/mensen-cafeterien.html" TargetMode="External"/><Relationship Id="rId12" Type="http://schemas.openxmlformats.org/officeDocument/2006/relationships/hyperlink" Target="http://www.twitter.com/stw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tudentenwerk.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58048F6E.dotm</Template>
  <TotalTime>0</TotalTime>
  <Pages>2</Pages>
  <Words>263</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2767</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6</cp:revision>
  <cp:lastPrinted>2021-10-01T09:20:00Z</cp:lastPrinted>
  <dcterms:created xsi:type="dcterms:W3CDTF">2021-12-06T09:33:00Z</dcterms:created>
  <dcterms:modified xsi:type="dcterms:W3CDTF">2021-12-06T10:55:00Z</dcterms:modified>
</cp:coreProperties>
</file>